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#115-e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>
        <w:t xml:space="preserve"> </w:t>
      </w:r>
      <w:r>
        <w:rPr>
          <w:rFonts w:cs="Arial"/>
          <w:b/>
          <w:sz w:val="24"/>
          <w:szCs w:val="24"/>
        </w:rPr>
        <w:t>222729</w:t>
      </w:r>
    </w:p>
    <w:p>
      <w:pPr>
        <w:pStyle w:val="88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21 Feb – 3 Mar 2022</w:t>
      </w:r>
    </w:p>
    <w:p>
      <w:pPr>
        <w:pStyle w:val="32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BLCR for</w:t>
      </w:r>
      <w:ins w:id="0" w:author="ZTE" w:date="2022-03-03T12:21:11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bookmarkStart w:id="6" w:name="_GoBack"/>
      <w:bookmarkEnd w:id="6"/>
      <w:r>
        <w:rPr>
          <w:rFonts w:ascii="Arial" w:hAnsi="Arial"/>
          <w:sz w:val="24"/>
          <w:lang w:eastAsia="zh-CN"/>
        </w:rPr>
        <w:t>38.300) Coverage and Capacity Optimization</w:t>
      </w:r>
    </w:p>
    <w:p>
      <w:pPr>
        <w:tabs>
          <w:tab w:val="left" w:pos="1985"/>
        </w:tabs>
        <w:rPr>
          <w:rStyle w:val="105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105"/>
          <w:lang w:val="en-GB"/>
        </w:rPr>
        <w:t>Huawei</w:t>
      </w:r>
    </w:p>
    <w:p>
      <w:pPr>
        <w:tabs>
          <w:tab w:val="left" w:pos="1985"/>
        </w:tabs>
        <w:rPr>
          <w:rStyle w:val="105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105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bookmarkEnd w:id="0"/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lang w:eastAsia="zh-CN"/>
        </w:rPr>
      </w:pPr>
      <w:r>
        <w:rPr>
          <w:lang w:eastAsia="zh-CN"/>
        </w:rPr>
        <w:t>This is a TP for 38.300.</w:t>
      </w:r>
    </w:p>
    <w:p>
      <w:pPr>
        <w:pStyle w:val="2"/>
        <w:rPr>
          <w:lang w:eastAsia="zh-CN"/>
        </w:rPr>
      </w:pPr>
      <w:r>
        <w:rPr>
          <w:lang w:eastAsia="zh-CN"/>
        </w:rPr>
        <w:t>Annex  – TP for 38.300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</w:p>
    <w:p>
      <w:pPr>
        <w:pStyle w:val="4"/>
        <w:rPr>
          <w:ins w:id="1" w:author="Huawei" w:date="2022-01-05T18:43:00Z"/>
          <w:lang w:eastAsia="zh-CN"/>
        </w:rPr>
      </w:pPr>
      <w:ins w:id="2" w:author="Huawei" w:date="2022-01-05T18:43:00Z">
        <w:bookmarkStart w:id="1" w:name="_Toc20403048"/>
        <w:bookmarkStart w:id="2" w:name="_Toc46502101"/>
        <w:bookmarkStart w:id="3" w:name="_Toc51971449"/>
        <w:bookmarkStart w:id="4" w:name="_Toc29372554"/>
        <w:bookmarkStart w:id="5" w:name="_Toc52551432"/>
        <w:r>
          <w:rPr>
            <w:lang w:eastAsia="zh-CN"/>
          </w:rPr>
          <w:t>15.5.X</w:t>
        </w:r>
      </w:ins>
      <w:ins w:id="3" w:author="Huawei" w:date="2022-01-05T18:43:00Z">
        <w:r>
          <w:rPr>
            <w:lang w:eastAsia="zh-CN"/>
          </w:rPr>
          <w:tab/>
        </w:r>
      </w:ins>
      <w:ins w:id="4" w:author="Huawei" w:date="2022-01-05T18:43:00Z">
        <w:r>
          <w:rPr>
            <w:lang w:eastAsia="zh-CN"/>
          </w:rPr>
          <w:t>Support for CCO</w:t>
        </w:r>
      </w:ins>
    </w:p>
    <w:p>
      <w:pPr>
        <w:pStyle w:val="5"/>
        <w:ind w:left="0" w:firstLine="0"/>
        <w:rPr>
          <w:ins w:id="5" w:author="Huawei" w:date="2022-01-05T18:43:00Z"/>
          <w:lang w:eastAsia="zh-CN"/>
        </w:rPr>
      </w:pPr>
      <w:ins w:id="6" w:author="Huawei" w:date="2022-01-05T18:43:00Z">
        <w:r>
          <w:rPr>
            <w:lang w:eastAsia="zh-CN"/>
          </w:rPr>
          <w:t>15.5.X.1</w:t>
        </w:r>
      </w:ins>
      <w:ins w:id="7" w:author="Huawei" w:date="2022-01-05T18:43:00Z">
        <w:r>
          <w:rPr>
            <w:lang w:eastAsia="zh-CN"/>
          </w:rPr>
          <w:tab/>
        </w:r>
      </w:ins>
      <w:ins w:id="8" w:author="Huawei" w:date="2022-01-05T18:43:00Z">
        <w:r>
          <w:rPr>
            <w:lang w:eastAsia="zh-CN"/>
          </w:rPr>
          <w:t>General</w:t>
        </w:r>
      </w:ins>
    </w:p>
    <w:p>
      <w:pPr>
        <w:rPr>
          <w:ins w:id="9" w:author="Huawei" w:date="2022-01-05T18:43:00Z"/>
          <w:lang w:val="en-US" w:eastAsia="zh-CN"/>
        </w:rPr>
      </w:pPr>
      <w:ins w:id="10" w:author="Huawei" w:date="2022-01-05T18:43:00Z">
        <w:r>
          <w:rPr>
            <w:lang w:val="en-US" w:eastAsia="zh-CN"/>
          </w:rPr>
          <w:t>The objective of NR Capacity and Coverage Optimization (CCO) function is to detect and mitigate coverage and cell edge interferenc</w:t>
        </w:r>
      </w:ins>
      <w:ins w:id="11" w:author="Huawei" w:date="2022-01-05T18:44:00Z">
        <w:r>
          <w:rPr>
            <w:lang w:val="en-US" w:eastAsia="zh-CN"/>
          </w:rPr>
          <w:t>e issues.</w:t>
        </w:r>
      </w:ins>
      <w:ins w:id="12" w:author="Huawei" w:date="2022-01-05T18:43:00Z">
        <w:r>
          <w:rPr>
            <w:lang w:val="en-US" w:eastAsia="zh-CN"/>
          </w:rPr>
          <w:t xml:space="preserve"> </w:t>
        </w:r>
      </w:ins>
      <w:ins w:id="13" w:author="Huawei" w:date="2022-01-05T18:43:00Z">
        <w:r>
          <w:rPr>
            <w:lang w:val="en-US"/>
          </w:rPr>
          <w:t xml:space="preserve"> </w:t>
        </w:r>
      </w:ins>
    </w:p>
    <w:p>
      <w:pPr>
        <w:pStyle w:val="5"/>
        <w:rPr>
          <w:ins w:id="14" w:author="Huawei" w:date="2021-04-26T11:09:00Z"/>
          <w:rFonts w:eastAsia="宋体"/>
          <w:lang w:eastAsia="zh-CN"/>
        </w:rPr>
      </w:pPr>
      <w:ins w:id="15" w:author="Huawei" w:date="2021-04-26T11:09:00Z">
        <w:r>
          <w:rPr>
            <w:rFonts w:eastAsia="宋体"/>
            <w:lang w:eastAsia="zh-CN"/>
          </w:rPr>
          <w:t>15.5.</w:t>
        </w:r>
      </w:ins>
      <w:ins w:id="16" w:author="Huawei" w:date="2022-01-05T18:50:00Z">
        <w:r>
          <w:rPr>
            <w:rFonts w:eastAsia="宋体"/>
            <w:lang w:eastAsia="zh-CN"/>
          </w:rPr>
          <w:t>X</w:t>
        </w:r>
      </w:ins>
      <w:ins w:id="17" w:author="Huawei" w:date="2021-04-26T11:09:00Z">
        <w:r>
          <w:rPr>
            <w:rFonts w:eastAsia="宋体"/>
            <w:lang w:eastAsia="zh-CN"/>
          </w:rPr>
          <w:t>.2</w:t>
        </w:r>
      </w:ins>
      <w:ins w:id="18" w:author="Huawei" w:date="2021-04-26T11:09:00Z">
        <w:r>
          <w:rPr>
            <w:rFonts w:eastAsia="宋体"/>
            <w:lang w:eastAsia="ja-JP"/>
          </w:rPr>
          <w:tab/>
        </w:r>
        <w:bookmarkEnd w:id="1"/>
        <w:bookmarkEnd w:id="2"/>
        <w:bookmarkEnd w:id="3"/>
        <w:bookmarkEnd w:id="4"/>
        <w:bookmarkEnd w:id="5"/>
      </w:ins>
      <w:ins w:id="19" w:author="Huawei" w:date="2022-01-05T18:51:00Z">
        <w:r>
          <w:rPr>
            <w:rFonts w:eastAsia="宋体"/>
            <w:lang w:eastAsia="ja-JP"/>
          </w:rPr>
          <w:t>OAM requirements</w:t>
        </w:r>
      </w:ins>
    </w:p>
    <w:p>
      <w:pPr>
        <w:rPr>
          <w:ins w:id="20" w:author="Huawei" w:date="2022-01-05T18:51:00Z"/>
          <w:lang w:eastAsia="zh-CN"/>
        </w:rPr>
      </w:pPr>
      <w:ins w:id="21" w:author="Huawei" w:date="2021-04-26T11:09:00Z">
        <w:r>
          <w:rPr>
            <w:lang w:eastAsia="zh-CN"/>
          </w:rPr>
          <w:t xml:space="preserve">Each NG-RAN node may be configured with </w:t>
        </w:r>
      </w:ins>
      <w:ins w:id="22" w:author="Huawei" w:date="2021-04-26T11:09:00Z">
        <w:r>
          <w:rPr>
            <w:i/>
            <w:lang w:eastAsia="zh-CN"/>
          </w:rPr>
          <w:t>alternative coverage configuration</w:t>
        </w:r>
      </w:ins>
      <w:ins w:id="23" w:author="Huawei" w:date="2021-10-15T14:58:00Z">
        <w:r>
          <w:rPr>
            <w:i/>
            <w:lang w:eastAsia="zh-CN"/>
          </w:rPr>
          <w:t>s</w:t>
        </w:r>
      </w:ins>
      <w:ins w:id="24" w:author="Huawei" w:date="2021-10-15T14:58:00Z">
        <w:r>
          <w:rPr>
            <w:lang w:eastAsia="zh-CN"/>
          </w:rPr>
          <w:t xml:space="preserve"> </w:t>
        </w:r>
      </w:ins>
      <w:ins w:id="25" w:author="Huawei" w:date="2022-01-05T18:45:00Z">
        <w:r>
          <w:rPr>
            <w:lang w:eastAsia="zh-CN"/>
          </w:rPr>
          <w:t xml:space="preserve">by OAM. </w:t>
        </w:r>
      </w:ins>
      <w:ins w:id="26" w:author="Huawei" w:date="2022-01-05T18:47:00Z">
        <w:r>
          <w:rPr>
            <w:lang w:eastAsia="zh-CN"/>
          </w:rPr>
          <w:t xml:space="preserve">The </w:t>
        </w:r>
      </w:ins>
      <w:ins w:id="27" w:author="Huawei" w:date="2022-01-05T18:48:00Z">
        <w:r>
          <w:rPr>
            <w:lang w:eastAsia="zh-CN"/>
          </w:rPr>
          <w:t>alternative</w:t>
        </w:r>
      </w:ins>
      <w:ins w:id="28" w:author="Huawei" w:date="2022-01-05T18:47:00Z">
        <w:r>
          <w:rPr>
            <w:lang w:eastAsia="zh-CN"/>
          </w:rPr>
          <w:t xml:space="preserve"> coverage configurations contain</w:t>
        </w:r>
      </w:ins>
      <w:ins w:id="29" w:author="Huawei" w:date="2022-01-05T18:47:00Z">
        <w:del w:id="30" w:author="ZTE" w:date="2022-03-03T12:16:34Z">
          <w:r>
            <w:rPr>
              <w:lang w:eastAsia="zh-CN"/>
            </w:rPr>
            <w:delText>s</w:delText>
          </w:r>
        </w:del>
      </w:ins>
      <w:ins w:id="31" w:author="Huawei" w:date="2022-01-05T18:47:00Z">
        <w:r>
          <w:rPr>
            <w:lang w:eastAsia="zh-CN"/>
          </w:rPr>
          <w:t xml:space="preserve"> relevant radio parameters and may also include a range</w:t>
        </w:r>
      </w:ins>
      <w:ins w:id="32" w:author="Huawei" w:date="2022-02-03T09:00:00Z">
        <w:r>
          <w:rPr>
            <w:lang w:eastAsia="zh-CN"/>
          </w:rPr>
          <w:t xml:space="preserve"> for </w:t>
        </w:r>
      </w:ins>
      <w:ins w:id="33" w:author="Huawei" w:date="2022-01-05T18:47:00Z">
        <w:r>
          <w:rPr>
            <w:lang w:eastAsia="zh-CN"/>
          </w:rPr>
          <w:t>how each parameter is allowed</w:t>
        </w:r>
      </w:ins>
      <w:ins w:id="34" w:author="Huawei" w:date="2022-01-05T18:48:00Z">
        <w:r>
          <w:rPr>
            <w:lang w:eastAsia="zh-CN"/>
          </w:rPr>
          <w:t xml:space="preserve"> </w:t>
        </w:r>
      </w:ins>
      <w:ins w:id="35" w:author="Huawei" w:date="2022-01-05T18:47:00Z">
        <w:r>
          <w:rPr>
            <w:lang w:eastAsia="zh-CN"/>
          </w:rPr>
          <w:t xml:space="preserve">to be adjusted. </w:t>
        </w:r>
      </w:ins>
    </w:p>
    <w:p>
      <w:pPr>
        <w:pStyle w:val="5"/>
        <w:rPr>
          <w:ins w:id="36" w:author="Huawei" w:date="2022-01-05T18:51:00Z"/>
          <w:rFonts w:eastAsia="宋体"/>
          <w:lang w:eastAsia="zh-CN"/>
        </w:rPr>
      </w:pPr>
      <w:ins w:id="37" w:author="Huawei" w:date="2022-01-05T18:51:00Z">
        <w:r>
          <w:rPr>
            <w:rFonts w:eastAsia="宋体"/>
            <w:lang w:eastAsia="zh-CN"/>
          </w:rPr>
          <w:t>15.5.X.3</w:t>
        </w:r>
      </w:ins>
      <w:ins w:id="38" w:author="Huawei" w:date="2022-01-05T18:51:00Z">
        <w:r>
          <w:rPr>
            <w:rFonts w:eastAsia="宋体"/>
            <w:lang w:eastAsia="ja-JP"/>
          </w:rPr>
          <w:tab/>
        </w:r>
      </w:ins>
      <w:ins w:id="39" w:author="Huawei" w:date="2022-01-05T18:51:00Z">
        <w:r>
          <w:rPr>
            <w:rFonts w:eastAsia="宋体"/>
            <w:lang w:eastAsia="ja-JP"/>
          </w:rPr>
          <w:t>Dynamic coverage configuration changes</w:t>
        </w:r>
      </w:ins>
    </w:p>
    <w:p>
      <w:pPr>
        <w:rPr>
          <w:ins w:id="40" w:author="Huawei" w:date="2022-01-05T18:49:00Z"/>
          <w:lang w:eastAsia="zh-CN"/>
        </w:rPr>
      </w:pPr>
      <w:ins w:id="41" w:author="Huawei" w:date="2022-01-05T18:52:00Z">
        <w:r>
          <w:rPr>
            <w:lang w:eastAsia="zh-CN"/>
          </w:rPr>
          <w:t xml:space="preserve">An NG-RAN node may autonomously </w:t>
        </w:r>
      </w:ins>
      <w:ins w:id="42" w:author="Huawei" w:date="2022-02-28T17:32:00Z">
        <w:r>
          <w:rPr>
            <w:lang w:eastAsia="zh-CN"/>
          </w:rPr>
          <w:t xml:space="preserve">adjust </w:t>
        </w:r>
      </w:ins>
      <w:ins w:id="43" w:author="Huawei" w:date="2022-02-28T17:33:00Z">
        <w:r>
          <w:rPr>
            <w:lang w:eastAsia="zh-CN"/>
          </w:rPr>
          <w:t>within</w:t>
        </w:r>
      </w:ins>
      <w:ins w:id="44" w:author="Huawei" w:date="2022-01-05T18:52:00Z">
        <w:r>
          <w:rPr>
            <w:lang w:eastAsia="zh-CN"/>
          </w:rPr>
          <w:t xml:space="preserve"> and switch between </w:t>
        </w:r>
      </w:ins>
      <w:ins w:id="45" w:author="Samsung" w:date="2022-03-01T15:06:00Z">
        <w:del w:id="46" w:author="Ericsson User" w:date="2022-03-01T19:27:00Z">
          <w:r>
            <w:rPr>
              <w:lang w:eastAsia="zh-CN"/>
            </w:rPr>
            <w:delText xml:space="preserve">the </w:delText>
          </w:r>
        </w:del>
      </w:ins>
      <w:ins w:id="47" w:author="Huawei" w:date="2022-02-28T17:32:00Z">
        <w:r>
          <w:rPr>
            <w:lang w:eastAsia="zh-CN"/>
          </w:rPr>
          <w:t xml:space="preserve">coverage </w:t>
        </w:r>
      </w:ins>
      <w:ins w:id="48" w:author="Huawei" w:date="2022-01-05T18:52:00Z">
        <w:r>
          <w:rPr>
            <w:lang w:eastAsia="zh-CN"/>
          </w:rPr>
          <w:t>configurations. When a change is executed, a</w:t>
        </w:r>
      </w:ins>
      <w:ins w:id="49" w:author="Huawei" w:date="2021-04-26T11:09:00Z">
        <w:r>
          <w:rPr>
            <w:lang w:eastAsia="zh-CN"/>
          </w:rPr>
          <w:t xml:space="preserve"> NG-RAN node may notify its neighbour NG-RAN nodes using the NG-RAN NODE CONFIGURATION UPDATE message with the list of cells </w:t>
        </w:r>
      </w:ins>
      <w:ins w:id="50" w:author="Huawei" w:date="2022-02-03T09:00:00Z">
        <w:r>
          <w:rPr>
            <w:lang w:eastAsia="zh-CN"/>
          </w:rPr>
          <w:t xml:space="preserve">and SSBs </w:t>
        </w:r>
      </w:ins>
      <w:ins w:id="51" w:author="Huawei" w:date="2021-04-26T11:09:00Z">
        <w:r>
          <w:rPr>
            <w:lang w:eastAsia="zh-CN"/>
          </w:rPr>
          <w:t xml:space="preserve">with modified coverage included. The list contains the CGI of each modified cell </w:t>
        </w:r>
      </w:ins>
      <w:ins w:id="52" w:author="Huawei" w:date="2021-04-26T11:09:00Z">
        <w:del w:id="53" w:author="ZTE" w:date="2022-03-03T12:18:14Z">
          <w:r>
            <w:rPr>
              <w:rFonts w:hint="default"/>
              <w:lang w:val="en-US" w:eastAsia="zh-CN"/>
            </w:rPr>
            <w:delText>and</w:delText>
          </w:r>
        </w:del>
      </w:ins>
      <w:ins w:id="54" w:author="ZTE" w:date="2022-03-03T12:18:14Z">
        <w:r>
          <w:rPr>
            <w:rFonts w:hint="eastAsia"/>
            <w:lang w:val="en-US" w:eastAsia="zh-CN"/>
          </w:rPr>
          <w:t>w</w:t>
        </w:r>
      </w:ins>
      <w:ins w:id="55" w:author="ZTE" w:date="2022-03-03T12:18:15Z">
        <w:r>
          <w:rPr>
            <w:rFonts w:hint="eastAsia"/>
            <w:lang w:val="en-US" w:eastAsia="zh-CN"/>
          </w:rPr>
          <w:t>ith</w:t>
        </w:r>
      </w:ins>
      <w:ins w:id="56" w:author="Huawei" w:date="2021-04-26T11:09:00Z">
        <w:r>
          <w:rPr>
            <w:lang w:eastAsia="zh-CN"/>
          </w:rPr>
          <w:t xml:space="preserve"> its coverage state indicator</w:t>
        </w:r>
      </w:ins>
      <w:ins w:id="57" w:author="Huawei" w:date="2022-02-03T09:01:00Z">
        <w:r>
          <w:rPr>
            <w:lang w:eastAsia="zh-CN"/>
          </w:rPr>
          <w:t xml:space="preserve"> and optionally the SSB index of each modified SSB </w:t>
        </w:r>
      </w:ins>
      <w:ins w:id="58" w:author="Huawei" w:date="2022-02-03T09:01:00Z">
        <w:del w:id="59" w:author="ZTE" w:date="2022-03-03T12:18:28Z">
          <w:r>
            <w:rPr>
              <w:rFonts w:hint="default"/>
              <w:lang w:val="en-US" w:eastAsia="zh-CN"/>
            </w:rPr>
            <w:delText>and</w:delText>
          </w:r>
        </w:del>
      </w:ins>
      <w:ins w:id="60" w:author="ZTE" w:date="2022-03-03T12:18:28Z">
        <w:r>
          <w:rPr>
            <w:rFonts w:hint="eastAsia"/>
            <w:lang w:val="en-US" w:eastAsia="zh-CN"/>
          </w:rPr>
          <w:t>wi</w:t>
        </w:r>
      </w:ins>
      <w:ins w:id="61" w:author="ZTE" w:date="2022-03-03T12:18:29Z">
        <w:r>
          <w:rPr>
            <w:rFonts w:hint="eastAsia"/>
            <w:lang w:val="en-US" w:eastAsia="zh-CN"/>
          </w:rPr>
          <w:t>th</w:t>
        </w:r>
      </w:ins>
      <w:ins w:id="62" w:author="Huawei" w:date="2022-02-03T09:01:00Z">
        <w:r>
          <w:rPr>
            <w:lang w:eastAsia="zh-CN"/>
          </w:rPr>
          <w:t xml:space="preserve"> its coverage state indicator</w:t>
        </w:r>
      </w:ins>
      <w:ins w:id="63" w:author="Huawei" w:date="2021-04-26T11:09:00Z">
        <w:r>
          <w:rPr>
            <w:lang w:eastAsia="zh-CN"/>
          </w:rPr>
          <w:t xml:space="preserve">. </w:t>
        </w:r>
      </w:ins>
    </w:p>
    <w:p>
      <w:pPr>
        <w:rPr>
          <w:ins w:id="64" w:author="Ericsson User" w:date="2022-03-01T19:30:00Z"/>
          <w:lang w:eastAsia="zh-CN"/>
        </w:rPr>
      </w:pPr>
      <w:ins w:id="65" w:author="Huawei" w:date="2021-04-26T11:09:00Z">
        <w:r>
          <w:rPr>
            <w:lang w:eastAsia="zh-CN"/>
          </w:rPr>
          <w:t xml:space="preserve">The indicator may be used at the receiving NG-RAN node to adjust the functions of the Mobility Robustness Optimisation, e.g. by using the indicator to retrieve a previously stored Mobility Robustness Optimisation state. </w:t>
        </w:r>
      </w:ins>
      <w:ins w:id="66" w:author="Ericsson User" w:date="2022-03-01T19:30:00Z">
        <w:r>
          <w:rPr>
            <w:lang w:eastAsia="zh-CN"/>
          </w:rPr>
          <w:t>The indicator may also be used at the receiving NG-RAN node to adopt CCO configurations matching with neighbouring cells configurations</w:t>
        </w:r>
      </w:ins>
      <w:ins w:id="67" w:author="Ericsson User" w:date="2022-03-01T19:30:00Z">
        <w:del w:id="68" w:author="Ericsson User" w:date="2022-03-01T19:30:00Z">
          <w:r>
            <w:rPr>
              <w:lang w:eastAsia="zh-CN"/>
            </w:rPr>
            <w:delText>trigger coverage configuration changes in the receiving node</w:delText>
          </w:r>
        </w:del>
      </w:ins>
      <w:ins w:id="69" w:author="Ericsson User" w:date="2022-03-01T19:30:00Z">
        <w:r>
          <w:rPr>
            <w:lang w:eastAsia="zh-CN"/>
          </w:rPr>
          <w:t>.</w:t>
        </w:r>
      </w:ins>
    </w:p>
    <w:p>
      <w:pPr>
        <w:rPr>
          <w:ins w:id="70" w:author="Huawei" w:date="2022-01-05T18:49:00Z"/>
          <w:lang w:eastAsia="zh-CN"/>
        </w:rPr>
      </w:pPr>
      <w:ins w:id="71" w:author="Huawei" w:date="2021-04-26T11:09:00Z">
        <w:r>
          <w:rPr>
            <w:lang w:eastAsia="zh-CN"/>
          </w:rPr>
          <w:t>If the list includes indication about planned reconfiguration and possibly a list of replacing cells, the receiving NG-RAN node may use this to avoid connection or re-establishment failures during the reconfiguration. Also, if the sending NG-RAN node adds cells in inactive state, the receiving NG-RAN node may use this information to avoid connection or re-establishment failures.</w:t>
        </w:r>
      </w:ins>
      <w:ins w:id="72" w:author="Huawei" w:date="2022-02-03T09:02:00Z">
        <w:r>
          <w:rPr>
            <w:lang w:eastAsia="zh-CN"/>
          </w:rPr>
          <w:t xml:space="preserve"> </w:t>
        </w:r>
      </w:ins>
      <w:ins w:id="73" w:author="Huawei" w:date="2021-04-26T11:09:00Z">
        <w:r>
          <w:rPr>
            <w:lang w:eastAsia="zh-CN"/>
          </w:rPr>
          <w:t xml:space="preserve">The receiving NG-RAN node may also use the notification to reduce the impact on mobility. </w:t>
        </w:r>
      </w:ins>
      <w:ins w:id="74" w:author="Huawei" w:date="2021-04-26T11:09:00Z">
        <w:del w:id="75" w:author="Samsung" w:date="2022-03-01T15:06:00Z">
          <w:r>
            <w:rPr>
              <w:lang w:eastAsia="zh-CN"/>
            </w:rPr>
            <w:delText>For example, t</w:delText>
          </w:r>
        </w:del>
      </w:ins>
      <w:ins w:id="76" w:author="Samsung" w:date="2022-03-01T15:06:00Z">
        <w:r>
          <w:rPr>
            <w:lang w:eastAsia="zh-CN"/>
          </w:rPr>
          <w:t>T</w:t>
        </w:r>
      </w:ins>
      <w:ins w:id="77" w:author="Huawei" w:date="2021-04-26T11:09:00Z">
        <w:r>
          <w:rPr>
            <w:lang w:eastAsia="zh-CN"/>
          </w:rPr>
          <w:t>he receiving NG-RAN node should avoid triggering handovers towards cell(s) that are indicated to be inactive.</w:t>
        </w:r>
      </w:ins>
    </w:p>
    <w:p>
      <w:pPr>
        <w:rPr>
          <w:ins w:id="78" w:author="Huawei" w:date="2022-02-28T16:58:00Z"/>
          <w:del w:id="79" w:author="Ericsson User" w:date="2022-03-01T19:30:00Z"/>
          <w:lang w:eastAsia="zh-CN"/>
        </w:rPr>
      </w:pPr>
      <w:ins w:id="80" w:author="Huawei" w:date="2022-02-28T16:58:00Z">
        <w:del w:id="81" w:author="Ericsson User" w:date="2022-03-01T19:30:00Z">
          <w:r>
            <w:rPr>
              <w:lang w:eastAsia="zh-CN"/>
            </w:rPr>
            <w:delText xml:space="preserve">The indicator may also be used at the receiving NG-RAN node to trigger </w:delText>
          </w:r>
        </w:del>
      </w:ins>
      <w:ins w:id="82" w:author="Huawei" w:date="2022-02-28T16:59:00Z">
        <w:del w:id="83" w:author="Ericsson User" w:date="2022-03-01T19:30:00Z">
          <w:r>
            <w:rPr>
              <w:lang w:eastAsia="zh-CN"/>
            </w:rPr>
            <w:delText>coverage configuration changes in the receiving node</w:delText>
          </w:r>
        </w:del>
      </w:ins>
      <w:ins w:id="84" w:author="Huawei" w:date="2022-02-28T16:58:00Z">
        <w:del w:id="85" w:author="Ericsson User" w:date="2022-03-01T19:30:00Z">
          <w:r>
            <w:rPr>
              <w:lang w:eastAsia="zh-CN"/>
            </w:rPr>
            <w:delText>.</w:delText>
          </w:r>
        </w:del>
      </w:ins>
    </w:p>
    <w:p/>
    <w:p>
      <w:pPr>
        <w:rPr>
          <w:lang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4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2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C991E5A"/>
    <w:multiLevelType w:val="multilevel"/>
    <w:tmpl w:val="5C991E5A"/>
    <w:lvl w:ilvl="0" w:tentative="0">
      <w:start w:val="1"/>
      <w:numFmt w:val="bullet"/>
      <w:pStyle w:val="25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Samsung">
    <w15:presenceInfo w15:providerId="None" w15:userId="Samsung"/>
  </w15:person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4B4"/>
    <w:rsid w:val="0000758A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D24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01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60"/>
    <w:rsid w:val="000A6CBD"/>
    <w:rsid w:val="000B13E4"/>
    <w:rsid w:val="000B150A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DFF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271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58C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209"/>
    <w:rsid w:val="001E35AF"/>
    <w:rsid w:val="001E3784"/>
    <w:rsid w:val="001E41F3"/>
    <w:rsid w:val="001E48AE"/>
    <w:rsid w:val="001E4AA3"/>
    <w:rsid w:val="001E50E2"/>
    <w:rsid w:val="001E6065"/>
    <w:rsid w:val="001E7450"/>
    <w:rsid w:val="001E7D40"/>
    <w:rsid w:val="001F0201"/>
    <w:rsid w:val="001F0CA1"/>
    <w:rsid w:val="001F1526"/>
    <w:rsid w:val="001F2538"/>
    <w:rsid w:val="001F2CFC"/>
    <w:rsid w:val="001F3BDF"/>
    <w:rsid w:val="001F4677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807"/>
    <w:rsid w:val="00220898"/>
    <w:rsid w:val="002214AD"/>
    <w:rsid w:val="0022182B"/>
    <w:rsid w:val="00223223"/>
    <w:rsid w:val="00223971"/>
    <w:rsid w:val="0022418F"/>
    <w:rsid w:val="002245F1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67D40"/>
    <w:rsid w:val="002723F2"/>
    <w:rsid w:val="00273821"/>
    <w:rsid w:val="00273FC1"/>
    <w:rsid w:val="00274E67"/>
    <w:rsid w:val="00275D12"/>
    <w:rsid w:val="002769FF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B7F9F"/>
    <w:rsid w:val="002C06C8"/>
    <w:rsid w:val="002C0977"/>
    <w:rsid w:val="002C196A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11AE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E3B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74"/>
    <w:rsid w:val="00333B90"/>
    <w:rsid w:val="00334763"/>
    <w:rsid w:val="00334BAD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BA4"/>
    <w:rsid w:val="00355891"/>
    <w:rsid w:val="00355DAC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44C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34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469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F6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E79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63AC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42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4E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446"/>
    <w:rsid w:val="00551B68"/>
    <w:rsid w:val="00551C3E"/>
    <w:rsid w:val="00551DDD"/>
    <w:rsid w:val="00552D60"/>
    <w:rsid w:val="00553B83"/>
    <w:rsid w:val="00554035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457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440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8B7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974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D9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63F6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7F1"/>
    <w:rsid w:val="008525BE"/>
    <w:rsid w:val="008537FC"/>
    <w:rsid w:val="008558F7"/>
    <w:rsid w:val="00855B68"/>
    <w:rsid w:val="0085631C"/>
    <w:rsid w:val="0085641C"/>
    <w:rsid w:val="008610D0"/>
    <w:rsid w:val="0086790E"/>
    <w:rsid w:val="00867975"/>
    <w:rsid w:val="00872C69"/>
    <w:rsid w:val="00873AA0"/>
    <w:rsid w:val="00874E26"/>
    <w:rsid w:val="008809A6"/>
    <w:rsid w:val="0088193D"/>
    <w:rsid w:val="00881BC8"/>
    <w:rsid w:val="008838A3"/>
    <w:rsid w:val="00883DE9"/>
    <w:rsid w:val="00884542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58A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5F3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EE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836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675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2B94"/>
    <w:rsid w:val="009A3F97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F61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CDC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4F9"/>
    <w:rsid w:val="00A16333"/>
    <w:rsid w:val="00A16A4C"/>
    <w:rsid w:val="00A21B43"/>
    <w:rsid w:val="00A21FB9"/>
    <w:rsid w:val="00A2265F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1F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48B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7D"/>
    <w:rsid w:val="00A863EE"/>
    <w:rsid w:val="00A879FD"/>
    <w:rsid w:val="00A919B2"/>
    <w:rsid w:val="00A928E5"/>
    <w:rsid w:val="00A934D0"/>
    <w:rsid w:val="00A93EAF"/>
    <w:rsid w:val="00A94392"/>
    <w:rsid w:val="00A95754"/>
    <w:rsid w:val="00A9721B"/>
    <w:rsid w:val="00AA2BA4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27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0DCF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186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2AD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E0F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25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51B"/>
    <w:rsid w:val="00BF6172"/>
    <w:rsid w:val="00BF639F"/>
    <w:rsid w:val="00C0058C"/>
    <w:rsid w:val="00C007DC"/>
    <w:rsid w:val="00C02CD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5E5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B7"/>
    <w:rsid w:val="00CA7256"/>
    <w:rsid w:val="00CA74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21A"/>
    <w:rsid w:val="00D045B1"/>
    <w:rsid w:val="00D051A3"/>
    <w:rsid w:val="00D0592B"/>
    <w:rsid w:val="00D12684"/>
    <w:rsid w:val="00D129E1"/>
    <w:rsid w:val="00D13AF7"/>
    <w:rsid w:val="00D14BDC"/>
    <w:rsid w:val="00D150CC"/>
    <w:rsid w:val="00D1547D"/>
    <w:rsid w:val="00D15834"/>
    <w:rsid w:val="00D15D1D"/>
    <w:rsid w:val="00D17D34"/>
    <w:rsid w:val="00D20A32"/>
    <w:rsid w:val="00D233A3"/>
    <w:rsid w:val="00D2389D"/>
    <w:rsid w:val="00D24B5B"/>
    <w:rsid w:val="00D24C05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E6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0EA3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BF9"/>
    <w:rsid w:val="00DA6DA3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2E5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72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6A6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392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164F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363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203"/>
    <w:rsid w:val="00EA1FBE"/>
    <w:rsid w:val="00EA251F"/>
    <w:rsid w:val="00EA32CC"/>
    <w:rsid w:val="00EA6667"/>
    <w:rsid w:val="00EA6D06"/>
    <w:rsid w:val="00EB014B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86"/>
    <w:rsid w:val="00EE21FF"/>
    <w:rsid w:val="00EE39D6"/>
    <w:rsid w:val="00EE41D1"/>
    <w:rsid w:val="00EE4A13"/>
    <w:rsid w:val="00EE4CB7"/>
    <w:rsid w:val="00EE5C23"/>
    <w:rsid w:val="00EE6277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1B5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ADA"/>
    <w:rsid w:val="00F414C4"/>
    <w:rsid w:val="00F42BE7"/>
    <w:rsid w:val="00F438DD"/>
    <w:rsid w:val="00F44146"/>
    <w:rsid w:val="00F44A58"/>
    <w:rsid w:val="00F44DDC"/>
    <w:rsid w:val="00F45052"/>
    <w:rsid w:val="00F464BE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8D1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7AA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8C3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5B33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4"/>
    <w:qFormat/>
    <w:uiPriority w:val="0"/>
    <w:pPr>
      <w:outlineLvl w:val="5"/>
    </w:pPr>
  </w:style>
  <w:style w:type="paragraph" w:styleId="9">
    <w:name w:val="heading 7"/>
    <w:basedOn w:val="8"/>
    <w:next w:val="1"/>
    <w:link w:val="125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7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uiPriority w:val="0"/>
    <w:pPr>
      <w:tabs>
        <w:tab w:val="left" w:pos="1560"/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left" w:pos="1560"/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left" w:pos="1560"/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left" w:pos="1560"/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left" w:pos="1560"/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left" w:pos="1560"/>
        <w:tab w:val="right" w:leader="dot" w:pos="9639"/>
      </w:tabs>
      <w:spacing w:before="0"/>
      <w:ind w:left="851" w:hanging="851"/>
    </w:pPr>
  </w:style>
  <w:style w:type="paragraph" w:styleId="21">
    <w:name w:val="toc 1"/>
    <w:basedOn w:val="22"/>
    <w:next w:val="1"/>
    <w:uiPriority w:val="39"/>
    <w:pPr>
      <w:keepNext/>
      <w:keepLines/>
      <w:widowControl w:val="0"/>
      <w:tabs>
        <w:tab w:val="left" w:pos="1560"/>
        <w:tab w:val="right" w:leader="dot" w:pos="9639"/>
      </w:tabs>
      <w:spacing w:before="120"/>
      <w:ind w:left="1530" w:right="425" w:hanging="1530"/>
    </w:pPr>
  </w:style>
  <w:style w:type="paragraph" w:customStyle="1" w:styleId="22">
    <w:name w:val="Proposal list"/>
    <w:basedOn w:val="23"/>
    <w:link w:val="119"/>
    <w:qFormat/>
    <w:uiPriority w:val="0"/>
    <w:pPr>
      <w:numPr>
        <w:numId w:val="0"/>
      </w:numPr>
      <w:tabs>
        <w:tab w:val="left" w:pos="1560"/>
      </w:tabs>
      <w:ind w:left="1560" w:hanging="1134"/>
    </w:pPr>
  </w:style>
  <w:style w:type="paragraph" w:customStyle="1" w:styleId="23">
    <w:name w:val="Proposal"/>
    <w:basedOn w:val="1"/>
    <w:link w:val="118"/>
    <w:qFormat/>
    <w:uiPriority w:val="0"/>
    <w:pPr>
      <w:numPr>
        <w:ilvl w:val="0"/>
        <w:numId w:val="1"/>
      </w:numPr>
      <w:tabs>
        <w:tab w:val="left" w:pos="1560"/>
      </w:tabs>
      <w:ind w:left="1560" w:hanging="1200"/>
    </w:pPr>
    <w:rPr>
      <w:b/>
    </w:rPr>
  </w:style>
  <w:style w:type="paragraph" w:styleId="24">
    <w:name w:val="List Bullet 4"/>
    <w:basedOn w:val="1"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5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6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7">
    <w:name w:val="List Bullet"/>
    <w:basedOn w:val="14"/>
    <w:uiPriority w:val="0"/>
    <w:pPr>
      <w:ind w:left="0" w:firstLine="0"/>
    </w:pPr>
  </w:style>
  <w:style w:type="paragraph" w:styleId="28">
    <w:name w:val="Document Map"/>
    <w:basedOn w:val="1"/>
    <w:link w:val="133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31"/>
    <w:semiHidden/>
    <w:uiPriority w:val="0"/>
  </w:style>
  <w:style w:type="paragraph" w:styleId="30">
    <w:name w:val="toc 8"/>
    <w:basedOn w:val="21"/>
    <w:next w:val="1"/>
    <w:uiPriority w:val="39"/>
    <w:pPr>
      <w:spacing w:before="180"/>
      <w:ind w:left="2693" w:hanging="2693"/>
    </w:pPr>
    <w:rPr>
      <w:b w:val="0"/>
    </w:rPr>
  </w:style>
  <w:style w:type="paragraph" w:styleId="31">
    <w:name w:val="Balloon Text"/>
    <w:basedOn w:val="1"/>
    <w:link w:val="99"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130"/>
    <w:uiPriority w:val="0"/>
    <w:pPr>
      <w:jc w:val="center"/>
    </w:pPr>
    <w:rPr>
      <w:i/>
    </w:rPr>
  </w:style>
  <w:style w:type="paragraph" w:styleId="33">
    <w:name w:val="header"/>
    <w:link w:val="12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29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uiPriority w:val="0"/>
    <w:pPr>
      <w:ind w:left="1702"/>
    </w:pPr>
  </w:style>
  <w:style w:type="paragraph" w:styleId="36">
    <w:name w:val="List 4"/>
    <w:basedOn w:val="12"/>
    <w:uiPriority w:val="0"/>
    <w:pPr>
      <w:ind w:left="1418"/>
    </w:pPr>
  </w:style>
  <w:style w:type="paragraph" w:styleId="37">
    <w:name w:val="toc 9"/>
    <w:basedOn w:val="30"/>
    <w:next w:val="1"/>
    <w:uiPriority w:val="39"/>
    <w:pPr>
      <w:ind w:left="1418" w:hanging="1418"/>
    </w:pPr>
  </w:style>
  <w:style w:type="paragraph" w:styleId="38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link w:val="132"/>
    <w:semiHidden/>
    <w:uiPriority w:val="0"/>
    <w:rPr>
      <w:b/>
      <w:bCs/>
    </w:rPr>
  </w:style>
  <w:style w:type="table" w:styleId="43">
    <w:name w:val="Table Grid"/>
    <w:basedOn w:val="42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uiPriority w:val="0"/>
    <w:rPr>
      <w:rFonts w:eastAsia="宋体"/>
      <w:color w:val="800080"/>
      <w:u w:val="single"/>
      <w:lang w:val="en-US" w:eastAsia="zh-CN" w:bidi="ar-SA"/>
    </w:rPr>
  </w:style>
  <w:style w:type="character" w:styleId="46">
    <w:name w:val="Hyperlink"/>
    <w:uiPriority w:val="99"/>
    <w:rPr>
      <w:color w:val="0563C1"/>
      <w:u w:val="single"/>
    </w:rPr>
  </w:style>
  <w:style w:type="character" w:styleId="47">
    <w:name w:val="annotation reference"/>
    <w:semiHidden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Heading 1 Char"/>
    <w:link w:val="2"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35"/>
    <w:qFormat/>
    <w:uiPriority w:val="0"/>
    <w:rPr>
      <w:b/>
    </w:rPr>
  </w:style>
  <w:style w:type="paragraph" w:customStyle="1" w:styleId="53">
    <w:name w:val="TAC"/>
    <w:basedOn w:val="54"/>
    <w:link w:val="136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3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uiPriority w:val="0"/>
    <w:rPr>
      <w:rFonts w:eastAsia="Times New Roman"/>
      <w:lang w:eastAsia="en-US"/>
    </w:r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编号2"/>
    <w:basedOn w:val="1"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5">
    <w:name w:val="Reference"/>
    <w:basedOn w:val="1"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uiPriority w:val="0"/>
    <w:pPr>
      <w:jc w:val="right"/>
    </w:pPr>
  </w:style>
  <w:style w:type="paragraph" w:customStyle="1" w:styleId="70">
    <w:name w:val="TAN"/>
    <w:basedOn w:val="54"/>
    <w:uiPriority w:val="0"/>
    <w:pPr>
      <w:ind w:left="851" w:hanging="851"/>
    </w:pPr>
  </w:style>
  <w:style w:type="paragraph" w:customStyle="1" w:styleId="71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uiPriority w:val="0"/>
    <w:pPr>
      <w:framePr w:y="16161"/>
    </w:pPr>
  </w:style>
  <w:style w:type="character" w:customStyle="1" w:styleId="76">
    <w:name w:val="ZGSM"/>
    <w:uiPriority w:val="0"/>
  </w:style>
  <w:style w:type="paragraph" w:customStyle="1" w:styleId="7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uiPriority w:val="0"/>
    <w:rPr>
      <w:color w:val="FF0000"/>
    </w:rPr>
  </w:style>
  <w:style w:type="character" w:customStyle="1" w:styleId="79">
    <w:name w:val="Editor's Note Char"/>
    <w:link w:val="78"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uiPriority w:val="0"/>
  </w:style>
  <w:style w:type="character" w:customStyle="1" w:styleId="82">
    <w:name w:val="List Char"/>
    <w:link w:val="14"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uiPriority w:val="0"/>
    <w:pPr>
      <w:ind w:left="1418" w:hanging="284"/>
    </w:pPr>
  </w:style>
  <w:style w:type="character" w:customStyle="1" w:styleId="85">
    <w:name w:val="B4 Char"/>
    <w:link w:val="84"/>
    <w:uiPriority w:val="0"/>
    <w:rPr>
      <w:rFonts w:eastAsia="Times New Roman"/>
      <w:lang w:eastAsia="en-US"/>
    </w:rPr>
  </w:style>
  <w:style w:type="paragraph" w:customStyle="1" w:styleId="86">
    <w:name w:val="B5"/>
    <w:basedOn w:val="1"/>
    <w:uiPriority w:val="0"/>
    <w:pPr>
      <w:ind w:left="1702" w:hanging="284"/>
    </w:pPr>
  </w:style>
  <w:style w:type="paragraph" w:customStyle="1" w:styleId="87">
    <w:name w:val="ZTD"/>
    <w:basedOn w:val="72"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uiPriority w:val="0"/>
    <w:pPr>
      <w:ind w:left="1135" w:hanging="284"/>
    </w:pPr>
  </w:style>
  <w:style w:type="character" w:customStyle="1" w:styleId="93">
    <w:name w:val="TAL Car"/>
    <w:link w:val="54"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uiPriority w:val="0"/>
    <w:rPr>
      <w:rFonts w:eastAsia="Arial"/>
    </w:rPr>
  </w:style>
  <w:style w:type="paragraph" w:customStyle="1" w:styleId="97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Balloon Text Char"/>
    <w:link w:val="31"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uiPriority w:val="0"/>
    <w:rPr>
      <w:i/>
      <w:color w:val="0000FF"/>
    </w:rPr>
  </w:style>
  <w:style w:type="paragraph" w:customStyle="1" w:styleId="102">
    <w:name w:val="memo header"/>
    <w:basedOn w:val="1"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6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7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7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4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8">
    <w:name w:val="Proposal Char"/>
    <w:link w:val="23"/>
    <w:qFormat/>
    <w:uiPriority w:val="0"/>
    <w:rPr>
      <w:rFonts w:eastAsia="宋体"/>
      <w:b/>
      <w:lang w:val="en-GB" w:eastAsia="en-US" w:bidi="ar-SA"/>
    </w:rPr>
  </w:style>
  <w:style w:type="character" w:customStyle="1" w:styleId="119">
    <w:name w:val="Proposal list Char"/>
    <w:basedOn w:val="118"/>
    <w:link w:val="22"/>
    <w:qFormat/>
    <w:uiPriority w:val="0"/>
    <w:rPr>
      <w:rFonts w:eastAsia="宋体"/>
      <w:lang w:val="en-GB" w:eastAsia="en-US" w:bidi="ar-SA"/>
    </w:rPr>
  </w:style>
  <w:style w:type="paragraph" w:styleId="120">
    <w:name w:val="List Paragraph"/>
    <w:basedOn w:val="1"/>
    <w:link w:val="137"/>
    <w:qFormat/>
    <w:uiPriority w:val="34"/>
    <w:pPr>
      <w:ind w:left="720"/>
      <w:contextualSpacing/>
    </w:pPr>
  </w:style>
  <w:style w:type="character" w:customStyle="1" w:styleId="121">
    <w:name w:val="Heading 3 Char"/>
    <w:basedOn w:val="44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2">
    <w:name w:val="Heading 4 Char"/>
    <w:basedOn w:val="44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23">
    <w:name w:val="Heading 5 Char"/>
    <w:basedOn w:val="44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24">
    <w:name w:val="Heading 6 Char"/>
    <w:basedOn w:val="44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25">
    <w:name w:val="Heading 7 Char"/>
    <w:basedOn w:val="44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26">
    <w:name w:val="Heading 8 Char"/>
    <w:basedOn w:val="44"/>
    <w:link w:val="10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27">
    <w:name w:val="Heading 9 Char"/>
    <w:basedOn w:val="44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28">
    <w:name w:val="Header Char"/>
    <w:basedOn w:val="44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29">
    <w:name w:val="Footnote Text Char"/>
    <w:basedOn w:val="44"/>
    <w:link w:val="34"/>
    <w:semiHidden/>
    <w:qFormat/>
    <w:uiPriority w:val="0"/>
    <w:rPr>
      <w:rFonts w:eastAsia="Times New Roman"/>
      <w:sz w:val="16"/>
      <w:lang w:val="en-GB"/>
    </w:rPr>
  </w:style>
  <w:style w:type="character" w:customStyle="1" w:styleId="130">
    <w:name w:val="Footer Char"/>
    <w:basedOn w:val="44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31">
    <w:name w:val="Comment Text Char"/>
    <w:basedOn w:val="44"/>
    <w:link w:val="29"/>
    <w:semiHidden/>
    <w:qFormat/>
    <w:uiPriority w:val="0"/>
    <w:rPr>
      <w:rFonts w:eastAsia="Times New Roman"/>
      <w:lang w:val="en-GB"/>
    </w:rPr>
  </w:style>
  <w:style w:type="character" w:customStyle="1" w:styleId="132">
    <w:name w:val="Comment Subject Char"/>
    <w:basedOn w:val="131"/>
    <w:link w:val="41"/>
    <w:semiHidden/>
    <w:qFormat/>
    <w:uiPriority w:val="0"/>
    <w:rPr>
      <w:rFonts w:eastAsia="Times New Roman"/>
      <w:b/>
      <w:bCs/>
      <w:lang w:val="en-GB"/>
    </w:rPr>
  </w:style>
  <w:style w:type="character" w:customStyle="1" w:styleId="133">
    <w:name w:val="Document Map Char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34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3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36">
    <w:name w:val="TAC Char"/>
    <w:link w:val="53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137">
    <w:name w:val="List Paragraph Char"/>
    <w:link w:val="120"/>
    <w:qFormat/>
    <w:locked/>
    <w:uiPriority w:val="34"/>
    <w:rPr>
      <w:rFonts w:eastAsia="Times New Roman"/>
      <w:lang w:val="en-GB"/>
    </w:rPr>
  </w:style>
  <w:style w:type="paragraph" w:customStyle="1" w:styleId="138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39">
    <w:name w:val="TF Char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0">
    <w:name w:val="B1 Char"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FB8944-630E-4FA1-ABEB-1B697A5EE1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354</Words>
  <Characters>2024</Characters>
  <Lines>16</Lines>
  <Paragraphs>4</Paragraphs>
  <TotalTime>6</TotalTime>
  <ScaleCrop>false</ScaleCrop>
  <LinksUpToDate>false</LinksUpToDate>
  <CharactersWithSpaces>2374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2022-03-01T18:31:00Z</dcterms:created>
  <dc:creator>Huawei</dc:creator>
  <cp:lastModifiedBy>ZTE</cp:lastModifiedBy>
  <cp:lastPrinted>2009-04-22T07:01:00Z</cp:lastPrinted>
  <dcterms:modified xsi:type="dcterms:W3CDTF">2022-03-03T04:21:36Z</dcterms:modified>
  <dc:title>3GPP TSG-RAN WG3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(3)Nc0sgcBO1p5ONFLCgo4O7M9u+4lTiyTGPKkE3OaHFjNgX4C50WaTSwtUcXB434rnlGUxIpaa
yVHUJVTRahVj8CFZMYZXygqUA9FeWncnos+SgQeepxnDc4kNb3/Zw+XGlKM484KuwzoLgxkS
YvWMbH93sLX1LWqbtURdqLM32nYe/nG4XiJzgesR216VqI63DrwnOs9yfSK7w5mlYILlfT5U
yYI/PCjvhG1DpxCbmH</vt:lpwstr>
  </property>
  <property fmtid="{D5CDD505-2E9C-101B-9397-08002B2CF9AE}" pid="17" name="_2015_ms_pID_7253431">
    <vt:lpwstr>T83CcZW0+tvrmkdtzQJjujZ+L2vwQNDT5X5t5487prBdmZzYqOKT6F
Cz2ue+Am8DVDGA/x7SeEEB4Sqva+E1e/zgkNTpPs2C2wm5OA9edvIbpPqe1LGvPdknfZgMaL
c61xcC4LxIa5BFDnpJiE/LD3qCJzFyIZRF0Yib6KoJFIA9+zsXwTG4eDFPTCAPpYBksKo8Oa
Xlqm6DPf+vzVEmhMjIYXqIatiYURcRxC54O2</vt:lpwstr>
  </property>
  <property fmtid="{D5CDD505-2E9C-101B-9397-08002B2CF9AE}" pid="18" name="_2015_ms_pID_7253432">
    <vt:lpwstr>VA==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